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0E" w:rsidRPr="00A6290E" w:rsidRDefault="00CB7C62" w:rsidP="00A6290E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6250A4">
        <w:rPr>
          <w:b/>
          <w:sz w:val="26"/>
          <w:szCs w:val="26"/>
        </w:rPr>
        <w:t xml:space="preserve">ечевое воспитание </w:t>
      </w:r>
      <w:r w:rsidR="0025350C">
        <w:rPr>
          <w:b/>
          <w:sz w:val="26"/>
          <w:szCs w:val="26"/>
        </w:rPr>
        <w:t>детей</w:t>
      </w:r>
      <w:r>
        <w:rPr>
          <w:b/>
          <w:sz w:val="26"/>
          <w:szCs w:val="26"/>
        </w:rPr>
        <w:t xml:space="preserve"> </w:t>
      </w:r>
      <w:r w:rsidR="005152D2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5152D2">
        <w:rPr>
          <w:b/>
          <w:sz w:val="26"/>
          <w:szCs w:val="26"/>
        </w:rPr>
        <w:t>успешное развитие ребенка</w:t>
      </w:r>
    </w:p>
    <w:p w:rsidR="00A6290E" w:rsidRPr="00A6290E" w:rsidRDefault="00A6290E" w:rsidP="00A6290E">
      <w:pPr>
        <w:pStyle w:val="Default"/>
        <w:jc w:val="both"/>
        <w:rPr>
          <w:sz w:val="26"/>
          <w:szCs w:val="26"/>
        </w:rPr>
      </w:pPr>
    </w:p>
    <w:p w:rsidR="00CE1AC0" w:rsidRPr="00A6290E" w:rsidRDefault="00CE1AC0" w:rsidP="00CE1AC0">
      <w:pPr>
        <w:pStyle w:val="Default"/>
        <w:ind w:firstLine="708"/>
        <w:jc w:val="both"/>
        <w:rPr>
          <w:sz w:val="26"/>
          <w:szCs w:val="26"/>
        </w:rPr>
      </w:pPr>
      <w:r w:rsidRPr="00A6290E">
        <w:rPr>
          <w:sz w:val="26"/>
          <w:szCs w:val="26"/>
        </w:rPr>
        <w:t xml:space="preserve">Сегодня со всех сторон на нас обрушивается мощный информационный поток. Телевидение, радио, интернет, бытовая среда, погружают людей в хаотичную языковую стихию, которая беспорядочна, замусорена, неряшлива в произношении и вульгарна в выражениях. </w:t>
      </w:r>
    </w:p>
    <w:p w:rsidR="00CE1AC0" w:rsidRPr="00A6290E" w:rsidRDefault="00CE1AC0" w:rsidP="00CE1AC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A6290E">
        <w:rPr>
          <w:sz w:val="26"/>
          <w:szCs w:val="26"/>
        </w:rPr>
        <w:t>ам всем особо следует помнить, что рядом с нами растут и развиваются дети, для которых уровень речевой культуры современного общества имеет важное значение в формировании их будущего.</w:t>
      </w:r>
    </w:p>
    <w:p w:rsidR="00CE1AC0" w:rsidRPr="00A6290E" w:rsidRDefault="00CE1AC0" w:rsidP="00CE1AC0">
      <w:pPr>
        <w:pStyle w:val="Default"/>
        <w:ind w:firstLine="708"/>
        <w:jc w:val="both"/>
        <w:rPr>
          <w:sz w:val="26"/>
          <w:szCs w:val="26"/>
        </w:rPr>
      </w:pPr>
      <w:r w:rsidRPr="00A6290E">
        <w:rPr>
          <w:sz w:val="26"/>
          <w:szCs w:val="26"/>
        </w:rPr>
        <w:t>В своем философском эссе «Экзистенция Слова» доктор философских наук, профессор кафедры философии</w:t>
      </w:r>
      <w:r>
        <w:rPr>
          <w:sz w:val="26"/>
          <w:szCs w:val="26"/>
        </w:rPr>
        <w:t xml:space="preserve"> и истории РГИСИ Ю.М. Шор написал</w:t>
      </w:r>
      <w:r w:rsidRPr="00A6290E">
        <w:rPr>
          <w:sz w:val="26"/>
          <w:szCs w:val="26"/>
        </w:rPr>
        <w:t xml:space="preserve">: «Слово, язык, речь связаны с глубинными измерениями человеческой культуры, с самим становлением человеческого в человеке». </w:t>
      </w:r>
    </w:p>
    <w:p w:rsidR="00CE1AC0" w:rsidRPr="00A6290E" w:rsidRDefault="00CE1AC0" w:rsidP="00CE1AC0">
      <w:pPr>
        <w:pStyle w:val="Default"/>
        <w:ind w:firstLine="708"/>
        <w:jc w:val="both"/>
        <w:rPr>
          <w:sz w:val="26"/>
          <w:szCs w:val="26"/>
        </w:rPr>
      </w:pPr>
      <w:r w:rsidRPr="00A6290E">
        <w:rPr>
          <w:sz w:val="26"/>
          <w:szCs w:val="26"/>
        </w:rPr>
        <w:t>У нас с вами есть возможность сохранить слово, применяя широкий спектр возможностей речевого воспитания детей посредством развития речевой культуры.</w:t>
      </w:r>
    </w:p>
    <w:p w:rsidR="00A6290E" w:rsidRPr="00A6290E" w:rsidRDefault="00A6290E" w:rsidP="00A6290E">
      <w:pPr>
        <w:pStyle w:val="Default"/>
        <w:ind w:firstLine="708"/>
        <w:jc w:val="both"/>
        <w:rPr>
          <w:sz w:val="26"/>
          <w:szCs w:val="26"/>
        </w:rPr>
      </w:pPr>
      <w:r w:rsidRPr="00A6290E">
        <w:rPr>
          <w:sz w:val="26"/>
          <w:szCs w:val="26"/>
        </w:rPr>
        <w:t xml:space="preserve">В своей статье я бы хотела остановиться на одном из опорных методов, решающих задачу формирования произносительной культуры – речевом слухе. 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В лингвистике часто понятие «речевой слух» отождествляется с фонематическим и определяется как способность воспринимать фонемы родного языка.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Style w:val="A00"/>
          <w:rFonts w:ascii="Times New Roman" w:hAnsi="Times New Roman" w:cs="Times New Roman"/>
          <w:sz w:val="26"/>
          <w:szCs w:val="26"/>
        </w:rPr>
        <w:t xml:space="preserve">Впервые методические приёмы воспитания речевого слуха разработала С. Ф. Иванова в работе «Речевой слух и культура речи». Эта работа была посвящена развитию речевого слуха в рамках школьной программы. </w:t>
      </w:r>
      <w:r w:rsidRPr="00A629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Софья Филипповна </w:t>
      </w:r>
      <w:r w:rsidRPr="00A6290E">
        <w:rPr>
          <w:rFonts w:ascii="Times New Roman" w:hAnsi="Times New Roman" w:cs="Times New Roman"/>
          <w:sz w:val="26"/>
          <w:szCs w:val="26"/>
        </w:rPr>
        <w:t xml:space="preserve">существенно расширяет понятие речевого слуха и в своих рекомендациях </w:t>
      </w:r>
      <w:r w:rsidRPr="00A62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совершенствованию речевого слуха</w:t>
      </w:r>
      <w:r w:rsidRPr="00A6290E">
        <w:rPr>
          <w:rFonts w:ascii="Times New Roman" w:hAnsi="Times New Roman" w:cs="Times New Roman"/>
          <w:sz w:val="26"/>
          <w:szCs w:val="26"/>
        </w:rPr>
        <w:t xml:space="preserve"> учащихся она говорит о </w:t>
      </w:r>
      <w:r w:rsidRPr="00A62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 постоянного ведения наблюдений над интонационно-звуковой стороной речи, строгого соблюдения последовательности от наблюдения звучания реч</w:t>
      </w:r>
      <w:r w:rsidR="0062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к осознанию его особенностей, </w:t>
      </w:r>
      <w:r w:rsidRPr="00A62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звуковой наглядности, технических средств обучения, необходимости приучить школьников быть внимательным</w:t>
      </w:r>
      <w:r w:rsidR="0062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629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только к содержанию высказывания, но и к интонационно-звуковому оформлению речи говорящего.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 xml:space="preserve">Прежде всего воспитание и развитие речевого слуха начинается с активизации слухового внимания. Эта работа для учащихся проводится посредством изучения и совершенствования имеющихся способностей через увлекательную игру. 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Для примера приведу, полюбившуюся детям игру «Дракон».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Игровая площадка должна иметь подходящий размер для свободного перемещения игроков.</w:t>
      </w:r>
      <w:r w:rsidR="006250A4">
        <w:rPr>
          <w:rFonts w:ascii="Times New Roman" w:hAnsi="Times New Roman" w:cs="Times New Roman"/>
          <w:sz w:val="26"/>
          <w:szCs w:val="26"/>
        </w:rPr>
        <w:t xml:space="preserve"> </w:t>
      </w:r>
      <w:r w:rsidRPr="00A6290E">
        <w:rPr>
          <w:rFonts w:ascii="Times New Roman" w:hAnsi="Times New Roman" w:cs="Times New Roman"/>
          <w:sz w:val="26"/>
          <w:szCs w:val="26"/>
        </w:rPr>
        <w:t>Водящий - «Дракон» стоит на границе своих владений, спиной к воинам. Линия границы владений четко обозначается в начале игры по дальнему краю площадки.</w:t>
      </w:r>
      <w:r w:rsidR="006250A4">
        <w:rPr>
          <w:rFonts w:ascii="Times New Roman" w:hAnsi="Times New Roman" w:cs="Times New Roman"/>
          <w:sz w:val="26"/>
          <w:szCs w:val="26"/>
        </w:rPr>
        <w:t xml:space="preserve"> </w:t>
      </w:r>
      <w:r w:rsidRPr="00A6290E">
        <w:rPr>
          <w:rFonts w:ascii="Times New Roman" w:hAnsi="Times New Roman" w:cs="Times New Roman"/>
          <w:sz w:val="26"/>
          <w:szCs w:val="26"/>
        </w:rPr>
        <w:t xml:space="preserve">На противоположной стороне игровой площадки, в одну линию, выстраиваются отважные воины, жаждущие захватить границу владений </w:t>
      </w:r>
      <w:r w:rsidR="006250A4">
        <w:rPr>
          <w:rFonts w:ascii="Times New Roman" w:hAnsi="Times New Roman" w:cs="Times New Roman"/>
          <w:sz w:val="26"/>
          <w:szCs w:val="26"/>
        </w:rPr>
        <w:t>«</w:t>
      </w:r>
      <w:r w:rsidRPr="00A6290E">
        <w:rPr>
          <w:rFonts w:ascii="Times New Roman" w:hAnsi="Times New Roman" w:cs="Times New Roman"/>
          <w:sz w:val="26"/>
          <w:szCs w:val="26"/>
        </w:rPr>
        <w:t>Дракона</w:t>
      </w:r>
      <w:r w:rsidR="006250A4">
        <w:rPr>
          <w:rFonts w:ascii="Times New Roman" w:hAnsi="Times New Roman" w:cs="Times New Roman"/>
          <w:sz w:val="26"/>
          <w:szCs w:val="26"/>
        </w:rPr>
        <w:t>»</w:t>
      </w:r>
      <w:r w:rsidRPr="00A6290E">
        <w:rPr>
          <w:rFonts w:ascii="Times New Roman" w:hAnsi="Times New Roman" w:cs="Times New Roman"/>
          <w:sz w:val="26"/>
          <w:szCs w:val="26"/>
        </w:rPr>
        <w:t>.</w:t>
      </w:r>
      <w:r w:rsidR="006250A4">
        <w:rPr>
          <w:rFonts w:ascii="Times New Roman" w:hAnsi="Times New Roman" w:cs="Times New Roman"/>
          <w:sz w:val="26"/>
          <w:szCs w:val="26"/>
        </w:rPr>
        <w:t xml:space="preserve"> </w:t>
      </w:r>
      <w:r w:rsidRPr="00A6290E">
        <w:rPr>
          <w:rFonts w:ascii="Times New Roman" w:hAnsi="Times New Roman" w:cs="Times New Roman"/>
          <w:sz w:val="26"/>
          <w:szCs w:val="26"/>
        </w:rPr>
        <w:t xml:space="preserve">Воины по сигналу ведущего начинают движение по прямой линии в сторону </w:t>
      </w:r>
      <w:r w:rsidR="006250A4">
        <w:rPr>
          <w:rFonts w:ascii="Times New Roman" w:hAnsi="Times New Roman" w:cs="Times New Roman"/>
          <w:sz w:val="26"/>
          <w:szCs w:val="26"/>
        </w:rPr>
        <w:t>«Дракона» и его границы. Их задача двигаться неслышно. Воины</w:t>
      </w:r>
      <w:r w:rsidRPr="00A6290E">
        <w:rPr>
          <w:rFonts w:ascii="Times New Roman" w:hAnsi="Times New Roman" w:cs="Times New Roman"/>
          <w:sz w:val="26"/>
          <w:szCs w:val="26"/>
        </w:rPr>
        <w:t xml:space="preserve"> должны незаметно для Дракона приблизиться к нему или его границе и коснуться рукой. Во время игры, стоящий спиной к воинам Дракон чутко слушает каждый шорох на игровой площадке. Услышав малейший звук, Дракон резко оборачивается и со звуком «Пах»</w:t>
      </w:r>
      <w:r w:rsidR="006250A4">
        <w:rPr>
          <w:rFonts w:ascii="Times New Roman" w:hAnsi="Times New Roman" w:cs="Times New Roman"/>
          <w:sz w:val="26"/>
          <w:szCs w:val="26"/>
        </w:rPr>
        <w:t xml:space="preserve"> и </w:t>
      </w:r>
      <w:r w:rsidRPr="00A6290E">
        <w:rPr>
          <w:rFonts w:ascii="Times New Roman" w:hAnsi="Times New Roman" w:cs="Times New Roman"/>
          <w:sz w:val="26"/>
          <w:szCs w:val="26"/>
        </w:rPr>
        <w:t>указывает на источник шума. Все игроки замирают, выдавший себя воин падает на колени.</w:t>
      </w:r>
      <w:r w:rsidR="006250A4">
        <w:rPr>
          <w:rFonts w:ascii="Times New Roman" w:hAnsi="Times New Roman" w:cs="Times New Roman"/>
          <w:sz w:val="26"/>
          <w:szCs w:val="26"/>
        </w:rPr>
        <w:t xml:space="preserve"> </w:t>
      </w:r>
      <w:r w:rsidRPr="00A6290E">
        <w:rPr>
          <w:rFonts w:ascii="Times New Roman" w:hAnsi="Times New Roman" w:cs="Times New Roman"/>
          <w:sz w:val="26"/>
          <w:szCs w:val="26"/>
        </w:rPr>
        <w:t xml:space="preserve">Дракон встает в исходное положение (спиной к воинам), </w:t>
      </w:r>
      <w:r w:rsidRPr="00A6290E">
        <w:rPr>
          <w:rFonts w:ascii="Times New Roman" w:hAnsi="Times New Roman" w:cs="Times New Roman"/>
          <w:sz w:val="26"/>
          <w:szCs w:val="26"/>
        </w:rPr>
        <w:lastRenderedPageBreak/>
        <w:t>все затихает, воины продолжают движение, раненный передвигается на коленях. Игра продолжается до следующего шумного движения. При повторном попадании воин падает на живот и в дальнейшем ползет по – пластунски. При третьем попадании он погибает.</w:t>
      </w:r>
      <w:r w:rsidR="0025350C">
        <w:rPr>
          <w:rFonts w:ascii="Times New Roman" w:hAnsi="Times New Roman" w:cs="Times New Roman"/>
          <w:sz w:val="26"/>
          <w:szCs w:val="26"/>
        </w:rPr>
        <w:t xml:space="preserve"> </w:t>
      </w:r>
      <w:r w:rsidRPr="00A6290E">
        <w:rPr>
          <w:rFonts w:ascii="Times New Roman" w:hAnsi="Times New Roman" w:cs="Times New Roman"/>
          <w:sz w:val="26"/>
          <w:szCs w:val="26"/>
        </w:rPr>
        <w:t>Первый добравшийся до цели воин становится победителем и свергнув Дракона становится на его место. Игра начинается сначала по сигналу ведущего.</w:t>
      </w:r>
    </w:p>
    <w:p w:rsidR="00A6290E" w:rsidRPr="000C2670" w:rsidRDefault="00A6290E" w:rsidP="000C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 xml:space="preserve">Игра «Дракон» увлекает и ненавязчиво позволяет учащимся с каждым разом </w:t>
      </w:r>
      <w:r w:rsidRPr="000C2670">
        <w:rPr>
          <w:rFonts w:ascii="Times New Roman" w:hAnsi="Times New Roman" w:cs="Times New Roman"/>
          <w:sz w:val="26"/>
          <w:szCs w:val="26"/>
        </w:rPr>
        <w:t xml:space="preserve">улучшать </w:t>
      </w:r>
      <w:r w:rsidR="004D54BD" w:rsidRPr="000C2670">
        <w:rPr>
          <w:rFonts w:ascii="Times New Roman" w:hAnsi="Times New Roman" w:cs="Times New Roman"/>
          <w:sz w:val="26"/>
          <w:szCs w:val="26"/>
        </w:rPr>
        <w:t xml:space="preserve">их </w:t>
      </w:r>
      <w:r w:rsidRPr="000C2670">
        <w:rPr>
          <w:rFonts w:ascii="Times New Roman" w:hAnsi="Times New Roman" w:cs="Times New Roman"/>
          <w:sz w:val="26"/>
          <w:szCs w:val="26"/>
        </w:rPr>
        <w:t xml:space="preserve">слуховое восприятие через концентрацию слухового внимания. </w:t>
      </w:r>
    </w:p>
    <w:p w:rsidR="00A6290E" w:rsidRPr="000C2670" w:rsidRDefault="00A6290E" w:rsidP="000C2670">
      <w:pPr>
        <w:jc w:val="both"/>
        <w:rPr>
          <w:rFonts w:ascii="Times New Roman" w:hAnsi="Times New Roman" w:cs="Times New Roman"/>
          <w:sz w:val="26"/>
          <w:szCs w:val="26"/>
        </w:rPr>
      </w:pPr>
      <w:r w:rsidRPr="000C2670">
        <w:rPr>
          <w:rFonts w:ascii="Times New Roman" w:hAnsi="Times New Roman" w:cs="Times New Roman"/>
          <w:sz w:val="26"/>
          <w:szCs w:val="26"/>
        </w:rPr>
        <w:t xml:space="preserve">В работе над слуховым вниманием очень важно подключить слуховую память. На начальном этапе тренировки слуховой памяти проводятся простые, но эффективные упражнения: сосредоточение на звуках, которые слышим, определение источника каждого мельчайшего звука – шум улицы, стук соседа, какой-то возглас на лестничной площадке, работа бытовых приборов. На самом деле, человека окружает множество звуков, однако мы на них почти не обращаем внимание. </w:t>
      </w:r>
    </w:p>
    <w:p w:rsidR="00A6290E" w:rsidRPr="000C2670" w:rsidRDefault="00A6290E" w:rsidP="000C26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670">
        <w:rPr>
          <w:rFonts w:ascii="Times New Roman" w:hAnsi="Times New Roman" w:cs="Times New Roman"/>
          <w:sz w:val="26"/>
          <w:szCs w:val="26"/>
        </w:rPr>
        <w:t>Тренируя слуховую память, дети очень любят играть в игру «Кто говорит?». Водящий встает спиной к группе, а ребята выходят по одному и обращаются к нему по имени. Водящий должен угадать того</w:t>
      </w:r>
      <w:r w:rsidR="004D54BD" w:rsidRPr="000C2670">
        <w:rPr>
          <w:rFonts w:ascii="Times New Roman" w:hAnsi="Times New Roman" w:cs="Times New Roman"/>
          <w:sz w:val="26"/>
          <w:szCs w:val="26"/>
        </w:rPr>
        <w:t>,</w:t>
      </w:r>
      <w:r w:rsidRPr="000C2670">
        <w:rPr>
          <w:rFonts w:ascii="Times New Roman" w:hAnsi="Times New Roman" w:cs="Times New Roman"/>
          <w:sz w:val="26"/>
          <w:szCs w:val="26"/>
        </w:rPr>
        <w:t xml:space="preserve"> кто говорит, проигравший</w:t>
      </w:r>
      <w:r w:rsidR="004D54BD" w:rsidRPr="000C2670">
        <w:rPr>
          <w:rFonts w:ascii="Times New Roman" w:hAnsi="Times New Roman" w:cs="Times New Roman"/>
          <w:sz w:val="26"/>
          <w:szCs w:val="26"/>
        </w:rPr>
        <w:t xml:space="preserve"> (тот, кого угадали)</w:t>
      </w:r>
      <w:r w:rsidRPr="000C2670">
        <w:rPr>
          <w:rFonts w:ascii="Times New Roman" w:hAnsi="Times New Roman" w:cs="Times New Roman"/>
          <w:sz w:val="26"/>
          <w:szCs w:val="26"/>
        </w:rPr>
        <w:t xml:space="preserve"> встает на место</w:t>
      </w:r>
      <w:r w:rsidR="004D54BD" w:rsidRPr="000C2670">
        <w:rPr>
          <w:rFonts w:ascii="Times New Roman" w:hAnsi="Times New Roman" w:cs="Times New Roman"/>
          <w:sz w:val="26"/>
          <w:szCs w:val="26"/>
        </w:rPr>
        <w:t xml:space="preserve"> водящего</w:t>
      </w:r>
      <w:r w:rsidRPr="000C2670">
        <w:rPr>
          <w:rFonts w:ascii="Times New Roman" w:hAnsi="Times New Roman" w:cs="Times New Roman"/>
          <w:sz w:val="26"/>
          <w:szCs w:val="26"/>
        </w:rPr>
        <w:t>. Постепенно работа водящего усложняется, так как ребята, увлекаясь игрой, меняют интонацию, звучание голоса и водящему становится все труднее угадать, казалось бы, знакомый голос.</w:t>
      </w:r>
    </w:p>
    <w:p w:rsidR="004D54BD" w:rsidRDefault="00A6290E" w:rsidP="0045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Комплексным по своим задачам в развитии всех компонентов речевого слуха является цикл упражнений «Речевые имитации». Развитие имитационных способностей – это результат развития речевого слуха.</w:t>
      </w:r>
      <w:r w:rsidR="004D54BD">
        <w:rPr>
          <w:rFonts w:ascii="Times New Roman" w:hAnsi="Times New Roman" w:cs="Times New Roman"/>
          <w:sz w:val="26"/>
          <w:szCs w:val="26"/>
        </w:rPr>
        <w:t xml:space="preserve"> </w:t>
      </w:r>
      <w:r w:rsidR="004D54BD" w:rsidRPr="004D54BD">
        <w:rPr>
          <w:rFonts w:ascii="Times New Roman" w:hAnsi="Times New Roman" w:cs="Times New Roman"/>
          <w:sz w:val="26"/>
          <w:szCs w:val="26"/>
        </w:rPr>
        <w:t>Первыми упражнениями, помогающими развитию имитационных способностей, могут быть упражнения типа «Эхо». Чаще</w:t>
      </w:r>
      <w:r w:rsidR="00456C7D">
        <w:rPr>
          <w:rFonts w:ascii="Times New Roman" w:hAnsi="Times New Roman" w:cs="Times New Roman"/>
          <w:sz w:val="26"/>
          <w:szCs w:val="26"/>
        </w:rPr>
        <w:t xml:space="preserve"> </w:t>
      </w:r>
      <w:r w:rsidR="004D54BD" w:rsidRPr="004D54BD">
        <w:rPr>
          <w:rFonts w:ascii="Times New Roman" w:hAnsi="Times New Roman" w:cs="Times New Roman"/>
          <w:sz w:val="26"/>
          <w:szCs w:val="26"/>
        </w:rPr>
        <w:t>всего, это</w:t>
      </w:r>
      <w:r w:rsidR="004D54BD">
        <w:rPr>
          <w:rFonts w:ascii="Times New Roman" w:hAnsi="Times New Roman" w:cs="Times New Roman"/>
          <w:sz w:val="26"/>
          <w:szCs w:val="26"/>
        </w:rPr>
        <w:t xml:space="preserve"> парное упражнение. Один учащийся</w:t>
      </w:r>
      <w:r w:rsidR="004D54BD" w:rsidRPr="004D54BD">
        <w:rPr>
          <w:rFonts w:ascii="Times New Roman" w:hAnsi="Times New Roman" w:cs="Times New Roman"/>
          <w:sz w:val="26"/>
          <w:szCs w:val="26"/>
        </w:rPr>
        <w:t xml:space="preserve"> должен повторить</w:t>
      </w:r>
      <w:r w:rsidR="004D54BD">
        <w:rPr>
          <w:rFonts w:ascii="Times New Roman" w:hAnsi="Times New Roman" w:cs="Times New Roman"/>
          <w:sz w:val="26"/>
          <w:szCs w:val="26"/>
        </w:rPr>
        <w:t xml:space="preserve"> </w:t>
      </w:r>
      <w:r w:rsidR="004D54BD" w:rsidRPr="004D54BD">
        <w:rPr>
          <w:rFonts w:ascii="Times New Roman" w:hAnsi="Times New Roman" w:cs="Times New Roman"/>
          <w:sz w:val="26"/>
          <w:szCs w:val="26"/>
        </w:rPr>
        <w:t>все голосо-речевые и мелодич</w:t>
      </w:r>
      <w:r w:rsidR="004D54BD">
        <w:rPr>
          <w:rFonts w:ascii="Times New Roman" w:hAnsi="Times New Roman" w:cs="Times New Roman"/>
          <w:sz w:val="26"/>
          <w:szCs w:val="26"/>
        </w:rPr>
        <w:t xml:space="preserve">еские особенности другого. </w:t>
      </w:r>
      <w:r w:rsidR="004D54BD" w:rsidRPr="004D54BD">
        <w:rPr>
          <w:rFonts w:ascii="Times New Roman" w:hAnsi="Times New Roman" w:cs="Times New Roman"/>
          <w:sz w:val="26"/>
          <w:szCs w:val="26"/>
        </w:rPr>
        <w:t>Сначала в работу берутся только звуки или междометия, затем</w:t>
      </w:r>
      <w:r w:rsidR="00456C7D">
        <w:rPr>
          <w:rFonts w:ascii="Times New Roman" w:hAnsi="Times New Roman" w:cs="Times New Roman"/>
          <w:sz w:val="26"/>
          <w:szCs w:val="26"/>
        </w:rPr>
        <w:t xml:space="preserve"> </w:t>
      </w:r>
      <w:r w:rsidR="004D54BD" w:rsidRPr="004D54BD">
        <w:rPr>
          <w:rFonts w:ascii="Times New Roman" w:hAnsi="Times New Roman" w:cs="Times New Roman"/>
          <w:sz w:val="26"/>
          <w:szCs w:val="26"/>
        </w:rPr>
        <w:t>слова, затем тексты, стихотворные и прозаические. Это упражнение</w:t>
      </w:r>
      <w:r w:rsidR="00456C7D">
        <w:rPr>
          <w:rFonts w:ascii="Times New Roman" w:hAnsi="Times New Roman" w:cs="Times New Roman"/>
          <w:sz w:val="26"/>
          <w:szCs w:val="26"/>
        </w:rPr>
        <w:t xml:space="preserve"> </w:t>
      </w:r>
      <w:r w:rsidR="004D54BD" w:rsidRPr="004D54BD">
        <w:rPr>
          <w:rFonts w:ascii="Times New Roman" w:hAnsi="Times New Roman" w:cs="Times New Roman"/>
          <w:sz w:val="26"/>
          <w:szCs w:val="26"/>
        </w:rPr>
        <w:t>можно варьировать, превращая его в «звуковое зеркало», «обезьянку», «дразнилку», «магнитофон».</w:t>
      </w:r>
      <w:r w:rsidR="00456C7D">
        <w:rPr>
          <w:rFonts w:ascii="Times New Roman" w:hAnsi="Times New Roman" w:cs="Times New Roman"/>
          <w:sz w:val="26"/>
          <w:szCs w:val="26"/>
        </w:rPr>
        <w:t xml:space="preserve"> </w:t>
      </w:r>
      <w:r w:rsidR="004D54BD" w:rsidRPr="004D54BD">
        <w:rPr>
          <w:rFonts w:ascii="Times New Roman" w:hAnsi="Times New Roman" w:cs="Times New Roman"/>
          <w:sz w:val="26"/>
          <w:szCs w:val="26"/>
        </w:rPr>
        <w:t>Второй тип имитационных упражнений – «звуковые этюды».</w:t>
      </w:r>
      <w:r w:rsidR="00456C7D">
        <w:rPr>
          <w:rFonts w:ascii="Times New Roman" w:hAnsi="Times New Roman" w:cs="Times New Roman"/>
          <w:sz w:val="26"/>
          <w:szCs w:val="26"/>
        </w:rPr>
        <w:t xml:space="preserve"> </w:t>
      </w:r>
      <w:r w:rsidR="004D54BD" w:rsidRPr="004D54BD">
        <w:rPr>
          <w:rFonts w:ascii="Times New Roman" w:hAnsi="Times New Roman" w:cs="Times New Roman"/>
          <w:sz w:val="26"/>
          <w:szCs w:val="26"/>
        </w:rPr>
        <w:t>В них более активно работает акустическое воображение. Суть их –</w:t>
      </w:r>
      <w:r w:rsidR="00456C7D">
        <w:rPr>
          <w:rFonts w:ascii="Times New Roman" w:hAnsi="Times New Roman" w:cs="Times New Roman"/>
          <w:sz w:val="26"/>
          <w:szCs w:val="26"/>
        </w:rPr>
        <w:t xml:space="preserve"> </w:t>
      </w:r>
      <w:r w:rsidR="004D54BD" w:rsidRPr="004D54BD">
        <w:rPr>
          <w:rFonts w:ascii="Times New Roman" w:hAnsi="Times New Roman" w:cs="Times New Roman"/>
          <w:sz w:val="26"/>
          <w:szCs w:val="26"/>
        </w:rPr>
        <w:t>создание звуковых мини-образов. Этюды могут быть одиночные,</w:t>
      </w:r>
      <w:r w:rsidR="00456C7D">
        <w:rPr>
          <w:rFonts w:ascii="Times New Roman" w:hAnsi="Times New Roman" w:cs="Times New Roman"/>
          <w:sz w:val="26"/>
          <w:szCs w:val="26"/>
        </w:rPr>
        <w:t xml:space="preserve"> </w:t>
      </w:r>
      <w:r w:rsidR="004D54BD" w:rsidRPr="004D54BD">
        <w:rPr>
          <w:rFonts w:ascii="Times New Roman" w:hAnsi="Times New Roman" w:cs="Times New Roman"/>
          <w:sz w:val="26"/>
          <w:szCs w:val="26"/>
        </w:rPr>
        <w:t>парные и групповые.</w:t>
      </w:r>
      <w:r w:rsidR="00456C7D" w:rsidRPr="00456C7D">
        <w:t xml:space="preserve"> </w:t>
      </w:r>
      <w:r w:rsidR="00456C7D" w:rsidRPr="00456C7D">
        <w:rPr>
          <w:rFonts w:ascii="Times New Roman" w:hAnsi="Times New Roman" w:cs="Times New Roman"/>
          <w:sz w:val="26"/>
          <w:szCs w:val="26"/>
        </w:rPr>
        <w:t>Чрезвычайно полезно научиться обогащать свои голосовые возможности посредством необычных</w:t>
      </w:r>
      <w:r w:rsidR="00456C7D">
        <w:rPr>
          <w:rFonts w:ascii="Times New Roman" w:hAnsi="Times New Roman" w:cs="Times New Roman"/>
          <w:sz w:val="26"/>
          <w:szCs w:val="26"/>
        </w:rPr>
        <w:t xml:space="preserve"> для него звуко</w:t>
      </w:r>
      <w:r w:rsidR="00456C7D" w:rsidRPr="00456C7D">
        <w:rPr>
          <w:rFonts w:ascii="Times New Roman" w:hAnsi="Times New Roman" w:cs="Times New Roman"/>
          <w:sz w:val="26"/>
          <w:szCs w:val="26"/>
        </w:rPr>
        <w:t>в</w:t>
      </w:r>
      <w:r w:rsidR="00456C7D">
        <w:rPr>
          <w:rFonts w:ascii="Times New Roman" w:hAnsi="Times New Roman" w:cs="Times New Roman"/>
          <w:sz w:val="26"/>
          <w:szCs w:val="26"/>
        </w:rPr>
        <w:t>.</w:t>
      </w:r>
      <w:r w:rsidR="00456C7D" w:rsidRPr="00456C7D">
        <w:rPr>
          <w:rFonts w:ascii="Times New Roman" w:hAnsi="Times New Roman" w:cs="Times New Roman"/>
          <w:sz w:val="26"/>
          <w:szCs w:val="26"/>
        </w:rPr>
        <w:t xml:space="preserve"> Создание одиночных этюдов перерастает в групповые, например</w:t>
      </w:r>
      <w:r w:rsidR="001447AE">
        <w:rPr>
          <w:rFonts w:ascii="Times New Roman" w:hAnsi="Times New Roman" w:cs="Times New Roman"/>
          <w:sz w:val="26"/>
          <w:szCs w:val="26"/>
        </w:rPr>
        <w:t>,</w:t>
      </w:r>
      <w:r w:rsidR="00456C7D" w:rsidRPr="00456C7D">
        <w:rPr>
          <w:rFonts w:ascii="Times New Roman" w:hAnsi="Times New Roman" w:cs="Times New Roman"/>
          <w:sz w:val="26"/>
          <w:szCs w:val="26"/>
        </w:rPr>
        <w:t xml:space="preserve"> «Утро в деревне», «Шум леса», «Птичий двор»,</w:t>
      </w:r>
      <w:r w:rsidR="004C3312">
        <w:rPr>
          <w:rFonts w:ascii="Times New Roman" w:hAnsi="Times New Roman" w:cs="Times New Roman"/>
          <w:sz w:val="26"/>
          <w:szCs w:val="26"/>
        </w:rPr>
        <w:t xml:space="preserve"> </w:t>
      </w:r>
      <w:r w:rsidR="00456C7D" w:rsidRPr="00456C7D">
        <w:rPr>
          <w:rFonts w:ascii="Times New Roman" w:hAnsi="Times New Roman" w:cs="Times New Roman"/>
          <w:sz w:val="26"/>
          <w:szCs w:val="26"/>
        </w:rPr>
        <w:t>«Город» и т.д.</w:t>
      </w:r>
    </w:p>
    <w:p w:rsidR="00A6290E" w:rsidRPr="00A6290E" w:rsidRDefault="00A6290E" w:rsidP="004D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С первых же занятий в учебной группе необходимо создать так называемую «критическую речевую среду», то есть обратить внимание учащихся на то, как они говорят сами и как – окружающие их люди. Например, вместе вести коллективный «АНТИСЛОВАРЬ». Для того, чтобы учащиеся лучше ощущали фонетический состав слова, им необходимо приучать себя постоянно вслушиваться в звучащую вокруг речь, запоминать слова с разрушенным звуковым составом и записывать их в специальный блокнот «Антисловарь». Слева записываются искажённые слова и фразы,</w:t>
      </w:r>
      <w:r w:rsidR="004D54BD">
        <w:rPr>
          <w:rFonts w:ascii="Times New Roman" w:hAnsi="Times New Roman" w:cs="Times New Roman"/>
          <w:sz w:val="26"/>
          <w:szCs w:val="26"/>
        </w:rPr>
        <w:t xml:space="preserve"> </w:t>
      </w:r>
      <w:r w:rsidRPr="00A6290E">
        <w:rPr>
          <w:rFonts w:ascii="Times New Roman" w:hAnsi="Times New Roman" w:cs="Times New Roman"/>
          <w:sz w:val="26"/>
          <w:szCs w:val="26"/>
        </w:rPr>
        <w:t>а рядом их «перевод» по закона</w:t>
      </w:r>
      <w:r w:rsidR="001447AE">
        <w:rPr>
          <w:rFonts w:ascii="Times New Roman" w:hAnsi="Times New Roman" w:cs="Times New Roman"/>
          <w:sz w:val="26"/>
          <w:szCs w:val="26"/>
        </w:rPr>
        <w:t>м литературного языка. Например,</w:t>
      </w:r>
      <w:bookmarkStart w:id="0" w:name="_GoBack"/>
      <w:bookmarkEnd w:id="0"/>
      <w:r w:rsidRPr="00A6290E">
        <w:rPr>
          <w:rFonts w:ascii="Times New Roman" w:hAnsi="Times New Roman" w:cs="Times New Roman"/>
          <w:sz w:val="26"/>
          <w:szCs w:val="26"/>
        </w:rPr>
        <w:t xml:space="preserve"> «</w:t>
      </w:r>
      <w:r w:rsidR="000C2670">
        <w:rPr>
          <w:rFonts w:ascii="Times New Roman" w:hAnsi="Times New Roman" w:cs="Times New Roman"/>
          <w:sz w:val="26"/>
          <w:szCs w:val="26"/>
        </w:rPr>
        <w:t>норм</w:t>
      </w:r>
      <w:r w:rsidRPr="00A6290E">
        <w:rPr>
          <w:rFonts w:ascii="Times New Roman" w:hAnsi="Times New Roman" w:cs="Times New Roman"/>
          <w:sz w:val="26"/>
          <w:szCs w:val="26"/>
        </w:rPr>
        <w:t xml:space="preserve">» – </w:t>
      </w:r>
      <w:r w:rsidR="000C2670">
        <w:rPr>
          <w:rFonts w:ascii="Times New Roman" w:hAnsi="Times New Roman" w:cs="Times New Roman"/>
          <w:sz w:val="26"/>
          <w:szCs w:val="26"/>
        </w:rPr>
        <w:t>нормально</w:t>
      </w:r>
      <w:r w:rsidRPr="00A6290E">
        <w:rPr>
          <w:rFonts w:ascii="Times New Roman" w:hAnsi="Times New Roman" w:cs="Times New Roman"/>
          <w:sz w:val="26"/>
          <w:szCs w:val="26"/>
        </w:rPr>
        <w:t>,</w:t>
      </w:r>
      <w:r w:rsidR="000C2670">
        <w:rPr>
          <w:rFonts w:ascii="Times New Roman" w:hAnsi="Times New Roman" w:cs="Times New Roman"/>
          <w:sz w:val="26"/>
          <w:szCs w:val="26"/>
        </w:rPr>
        <w:t xml:space="preserve"> «щас» - сейчас, «зарегать» - зарегистрировать,</w:t>
      </w:r>
      <w:r w:rsidRPr="00A6290E">
        <w:rPr>
          <w:rFonts w:ascii="Times New Roman" w:hAnsi="Times New Roman" w:cs="Times New Roman"/>
          <w:sz w:val="26"/>
          <w:szCs w:val="26"/>
        </w:rPr>
        <w:t xml:space="preserve"> «чек» – человек, «грить» </w:t>
      </w:r>
      <w:r w:rsidRPr="00A6290E">
        <w:rPr>
          <w:rFonts w:ascii="Times New Roman" w:hAnsi="Times New Roman" w:cs="Times New Roman"/>
          <w:sz w:val="26"/>
          <w:szCs w:val="26"/>
        </w:rPr>
        <w:lastRenderedPageBreak/>
        <w:t>– говорить. Будучи внимательными к речи окружающих, учащиеся станут требовательнее относиться и к своей речи».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Пользуясь научными данными о том, что органы слуха и произносительные органы теснейшим образом связаны между собой, можно считать доказанным, что речевой слух – это способность не только воспринимать, но и воспроизводить звучащую речь. Очень хорошие результаты для развития речевого слуха даёт включение в дикционные тренинги упражнений, основанных на образном восприятии звука. Образность восприятия создаётся на основе ассоциативного мышления. На первом этапе учащемуся можно предложить описать свои ассоциации по поводу слухового образа каждого звука. В связи с этим характеристика звука может быть дана не только в соответствии со знаниями, полученными в школе на уроках русского языка (гласный-согласный, твёрдый-мягкий, глухой-звонкий), но и на основе ассоциаций, возникающих в процессе слухового восприятия (льющийся, шуршащий, утешающий, раздражающий, режущий, липкий, отталкивающий, призывающий, нежный, грубый и так далее). Сначала характеристики могут быть только признаковыми, но по мере накопления слуховых впечатлений, они становятся более сложными, утончёнными и разнообразными.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Отличным помощником в работе такого рода является жест. В актерской системе Михаила Чехова дается свое понимание содержательности звуков, выраженных через психологический жест. В работе «О технике актера» Михаил Чехов пишет: «Каждый звук, как гласный, так и согласный, невидимо заключает в себе определенный жест. Он может быть вскрыт и воспроизведен видимо, в качестве жеста человеческого тела».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Учащимся предлагается не только озвучить свои слуховые представления о звуке, но и выр</w:t>
      </w:r>
      <w:r w:rsidR="004C3312">
        <w:rPr>
          <w:rFonts w:ascii="Times New Roman" w:hAnsi="Times New Roman" w:cs="Times New Roman"/>
          <w:sz w:val="26"/>
          <w:szCs w:val="26"/>
        </w:rPr>
        <w:t>азить это жестом, а позднее под</w:t>
      </w:r>
      <w:r w:rsidRPr="00A6290E">
        <w:rPr>
          <w:rFonts w:ascii="Times New Roman" w:hAnsi="Times New Roman" w:cs="Times New Roman"/>
          <w:sz w:val="26"/>
          <w:szCs w:val="26"/>
        </w:rPr>
        <w:t>ключить пластику всего тела. Если звук «Ш»</w:t>
      </w:r>
      <w:r w:rsidR="004C3312">
        <w:rPr>
          <w:rFonts w:ascii="Times New Roman" w:hAnsi="Times New Roman" w:cs="Times New Roman"/>
          <w:sz w:val="26"/>
          <w:szCs w:val="26"/>
        </w:rPr>
        <w:t>, то он делает слово шурша</w:t>
      </w:r>
      <w:r w:rsidRPr="00A6290E">
        <w:rPr>
          <w:rFonts w:ascii="Times New Roman" w:hAnsi="Times New Roman" w:cs="Times New Roman"/>
          <w:sz w:val="26"/>
          <w:szCs w:val="26"/>
        </w:rPr>
        <w:t>щим, успокаивающим, призывающим к тишине (</w:t>
      </w:r>
      <w:r w:rsidR="004C3312">
        <w:rPr>
          <w:rFonts w:ascii="Times New Roman" w:hAnsi="Times New Roman" w:cs="Times New Roman"/>
          <w:sz w:val="26"/>
          <w:szCs w:val="26"/>
        </w:rPr>
        <w:t>Шорох, ШурШит, Шалун, ШиШка). З</w:t>
      </w:r>
      <w:r w:rsidRPr="00A6290E">
        <w:rPr>
          <w:rFonts w:ascii="Times New Roman" w:hAnsi="Times New Roman" w:cs="Times New Roman"/>
          <w:sz w:val="26"/>
          <w:szCs w:val="26"/>
        </w:rPr>
        <w:t>вук «Р» гремящий, будоражащий, возмущающий спокойствие</w:t>
      </w:r>
      <w:r w:rsidR="000C2670">
        <w:rPr>
          <w:rFonts w:ascii="Times New Roman" w:hAnsi="Times New Roman" w:cs="Times New Roman"/>
          <w:sz w:val="26"/>
          <w:szCs w:val="26"/>
        </w:rPr>
        <w:t xml:space="preserve"> (Рев, Рык)</w:t>
      </w:r>
      <w:r w:rsidRPr="00A629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В дальнейшую работу эффективно включить имитационные упражнения – «звуковые этюды». В них более активно работает акустическое воображение. Суть их – создание звуковых мини-образов.</w:t>
      </w:r>
      <w:r w:rsidR="004C3312">
        <w:rPr>
          <w:rFonts w:ascii="Times New Roman" w:hAnsi="Times New Roman" w:cs="Times New Roman"/>
          <w:sz w:val="26"/>
          <w:szCs w:val="26"/>
        </w:rPr>
        <w:t xml:space="preserve"> </w:t>
      </w:r>
      <w:r w:rsidRPr="00A6290E">
        <w:rPr>
          <w:rFonts w:ascii="Times New Roman" w:hAnsi="Times New Roman" w:cs="Times New Roman"/>
          <w:sz w:val="26"/>
          <w:szCs w:val="26"/>
        </w:rPr>
        <w:t>Чрезвычайно полезно в этом случае упражнение, которое заключается в подражании естественным звукам и механическим шумам: падению воды, пению птиц, ворчанию мотора</w:t>
      </w:r>
      <w:r w:rsidR="004C3312">
        <w:rPr>
          <w:rFonts w:ascii="Times New Roman" w:hAnsi="Times New Roman" w:cs="Times New Roman"/>
          <w:sz w:val="26"/>
          <w:szCs w:val="26"/>
        </w:rPr>
        <w:t xml:space="preserve">. </w:t>
      </w:r>
      <w:r w:rsidRPr="00A6290E">
        <w:rPr>
          <w:rFonts w:ascii="Times New Roman" w:hAnsi="Times New Roman" w:cs="Times New Roman"/>
          <w:sz w:val="26"/>
          <w:szCs w:val="26"/>
        </w:rPr>
        <w:t>Упражнение «Мотоциклист» – имитируя повороты правой ручки рулевого управления мотоцикла, правой рукой, звучим р-р- р (звук твердый), имитируя повороты левой ручки мотоцикла, звучим рь-рь-рь (звук мягкий). Звук «Ш» – жест плавный, утешающий, подключаем имитацию и смахиваем ладонью сухую листву со стола или скамейки в парке. Жарим на сковор</w:t>
      </w:r>
      <w:r w:rsidR="004C3312">
        <w:rPr>
          <w:rFonts w:ascii="Times New Roman" w:hAnsi="Times New Roman" w:cs="Times New Roman"/>
          <w:sz w:val="26"/>
          <w:szCs w:val="26"/>
        </w:rPr>
        <w:t>оде мясо, тогда «Ш» – шкворчащий</w:t>
      </w:r>
      <w:r w:rsidRPr="00A6290E">
        <w:rPr>
          <w:rFonts w:ascii="Times New Roman" w:hAnsi="Times New Roman" w:cs="Times New Roman"/>
          <w:sz w:val="26"/>
          <w:szCs w:val="26"/>
        </w:rPr>
        <w:t xml:space="preserve">, </w:t>
      </w:r>
      <w:r w:rsidR="004C3312">
        <w:rPr>
          <w:rFonts w:ascii="Times New Roman" w:hAnsi="Times New Roman" w:cs="Times New Roman"/>
          <w:sz w:val="26"/>
          <w:szCs w:val="26"/>
        </w:rPr>
        <w:t xml:space="preserve">слышен </w:t>
      </w:r>
      <w:r w:rsidRPr="00A6290E">
        <w:rPr>
          <w:rFonts w:ascii="Times New Roman" w:hAnsi="Times New Roman" w:cs="Times New Roman"/>
          <w:sz w:val="26"/>
          <w:szCs w:val="26"/>
        </w:rPr>
        <w:t>шум лопающихся пузырьков. «Б» – объём (Бочка, Банка, БараБан) « Барабанщик»</w:t>
      </w:r>
      <w:r w:rsidR="004C3312" w:rsidRPr="00A6290E">
        <w:rPr>
          <w:rFonts w:ascii="Times New Roman" w:hAnsi="Times New Roman" w:cs="Times New Roman"/>
          <w:sz w:val="26"/>
          <w:szCs w:val="26"/>
        </w:rPr>
        <w:t xml:space="preserve"> – </w:t>
      </w:r>
      <w:r w:rsidRPr="00A6290E">
        <w:rPr>
          <w:rFonts w:ascii="Times New Roman" w:hAnsi="Times New Roman" w:cs="Times New Roman"/>
          <w:sz w:val="26"/>
          <w:szCs w:val="26"/>
        </w:rPr>
        <w:t>имитируем соло на барабанах. «П» – взрывная субстанция (Пар, Пена, Пух, Пудра), и жест рождается соответственный.</w:t>
      </w:r>
      <w:r w:rsidR="004C3312">
        <w:rPr>
          <w:rFonts w:ascii="Times New Roman" w:hAnsi="Times New Roman" w:cs="Times New Roman"/>
          <w:sz w:val="26"/>
          <w:szCs w:val="26"/>
        </w:rPr>
        <w:t xml:space="preserve"> </w:t>
      </w:r>
      <w:r w:rsidRPr="00A6290E">
        <w:rPr>
          <w:rFonts w:ascii="Times New Roman" w:hAnsi="Times New Roman" w:cs="Times New Roman"/>
          <w:sz w:val="26"/>
          <w:szCs w:val="26"/>
        </w:rPr>
        <w:t>Предложите ученикам вообразить, что они миксеры – ноги на ширине плеч, верхняя часть туловища расслаблена, наклонена вперед. Включаем миксеры и со звуком «ПР» начинаем вращение руками – лопастями. Каждый вспенивает вокруг себя сливки, постепенно распрямляя тело вверх и полностью погружаясь в белую пену с лопающимися пузырьками.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lastRenderedPageBreak/>
        <w:t xml:space="preserve">В зависимости от фантазии и тонкости ощущений интерпретации могут варьироваться. У каждого человека возникают свои ассоциации, чувства, ощущения, поэтому он не просто механически проговаривает звук, а чувственно окрашивает его и вкладывает в него весь эмоциональный багаж, тем самым, расширяя слуховые представления о звуке. Если согласные звуки в большинстве своём звукоподражательны, то гласные являются выразителями эмоциональных реакций. тоже должны нести образно-эмоциональную нагрузку. 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</w:pPr>
      <w:r w:rsidRPr="00A6290E">
        <w:rPr>
          <w:rFonts w:ascii="Times New Roman" w:hAnsi="Times New Roman" w:cs="Times New Roman"/>
          <w:sz w:val="26"/>
          <w:szCs w:val="26"/>
        </w:rPr>
        <w:t>По мере того как расширяются слуховые представления, в тренинг можно включать тексты, чистоговорки, стихи с ярко выраженной звуковой инструментовкой, в характере которой рождается двигательно-пластическое решение. Например, скороговорка: «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>Ткёт ткач ткани на платье Тане».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 xml:space="preserve">Звукосмысловой разбор текста, даже если это скороговорка, желателен в любой форме работы над текстом, так как он активизирует речевой слух, а тот в свою очередь активизирует все психофизические процессы речи. 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Давайте представим себе, как работает ткацкий станок. Встанем в исходное положение, ноги на ширине плеч, руки согнуты в локтях, подключаем вращение руками перед собой, имитируем работу ткацких валиков. Одновременно произносим скороговорку: «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Ткёт ткач ткани на платье Тане». </w:t>
      </w:r>
      <w:r w:rsidRPr="00A6290E">
        <w:rPr>
          <w:rFonts w:ascii="Times New Roman" w:hAnsi="Times New Roman" w:cs="Times New Roman"/>
          <w:sz w:val="26"/>
          <w:szCs w:val="26"/>
        </w:rPr>
        <w:t xml:space="preserve">Затем усложняем задачу, задаем ритм. Произносим скороговорку с ударением на одно слово. При произношении </w:t>
      </w:r>
      <w:r w:rsidR="004C3312">
        <w:rPr>
          <w:rFonts w:ascii="Times New Roman" w:hAnsi="Times New Roman" w:cs="Times New Roman"/>
          <w:sz w:val="26"/>
          <w:szCs w:val="26"/>
        </w:rPr>
        <w:t>ударного слова наклоняемся вперёд. Например,</w:t>
      </w:r>
      <w:r w:rsidRPr="00A6290E">
        <w:rPr>
          <w:rFonts w:ascii="Times New Roman" w:hAnsi="Times New Roman" w:cs="Times New Roman"/>
          <w:sz w:val="26"/>
          <w:szCs w:val="26"/>
        </w:rPr>
        <w:t xml:space="preserve"> «</w:t>
      </w:r>
      <w:r w:rsidRPr="00A6290E">
        <w:rPr>
          <w:rFonts w:ascii="Times New Roman" w:hAnsi="Times New Roman" w:cs="Times New Roman"/>
          <w:b/>
          <w:color w:val="000000"/>
          <w:spacing w:val="-2"/>
          <w:sz w:val="26"/>
          <w:szCs w:val="26"/>
          <w:shd w:val="clear" w:color="auto" w:fill="FFFFFF"/>
        </w:rPr>
        <w:t>ТКЁТ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 ткач ткани на платье Тане». В следующий раз: </w:t>
      </w:r>
      <w:r w:rsidRPr="00A6290E">
        <w:rPr>
          <w:rFonts w:ascii="Times New Roman" w:hAnsi="Times New Roman" w:cs="Times New Roman"/>
          <w:sz w:val="26"/>
          <w:szCs w:val="26"/>
        </w:rPr>
        <w:t>«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Ткёт </w:t>
      </w:r>
      <w:r w:rsidRPr="00A6290E">
        <w:rPr>
          <w:rFonts w:ascii="Times New Roman" w:hAnsi="Times New Roman" w:cs="Times New Roman"/>
          <w:b/>
          <w:color w:val="000000"/>
          <w:spacing w:val="-2"/>
          <w:sz w:val="26"/>
          <w:szCs w:val="26"/>
          <w:shd w:val="clear" w:color="auto" w:fill="FFFFFF"/>
        </w:rPr>
        <w:t>ТКАЧ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 ткани на платье Тане». Далее: </w:t>
      </w:r>
      <w:r w:rsidRPr="00A6290E">
        <w:rPr>
          <w:rFonts w:ascii="Times New Roman" w:hAnsi="Times New Roman" w:cs="Times New Roman"/>
          <w:sz w:val="26"/>
          <w:szCs w:val="26"/>
        </w:rPr>
        <w:t>«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Ткёт ткач </w:t>
      </w:r>
      <w:r w:rsidRPr="00A6290E">
        <w:rPr>
          <w:rFonts w:ascii="Times New Roman" w:hAnsi="Times New Roman" w:cs="Times New Roman"/>
          <w:b/>
          <w:color w:val="000000"/>
          <w:spacing w:val="-2"/>
          <w:sz w:val="26"/>
          <w:szCs w:val="26"/>
          <w:shd w:val="clear" w:color="auto" w:fill="FFFFFF"/>
        </w:rPr>
        <w:t>ТКАНИ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 на платье Тане», </w:t>
      </w:r>
      <w:r w:rsidRPr="00A6290E">
        <w:rPr>
          <w:rFonts w:ascii="Times New Roman" w:hAnsi="Times New Roman" w:cs="Times New Roman"/>
          <w:sz w:val="26"/>
          <w:szCs w:val="26"/>
        </w:rPr>
        <w:t>«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Ткёт ткач ткани </w:t>
      </w:r>
      <w:r w:rsidRPr="00A6290E">
        <w:rPr>
          <w:rFonts w:ascii="Times New Roman" w:hAnsi="Times New Roman" w:cs="Times New Roman"/>
          <w:b/>
          <w:color w:val="000000"/>
          <w:spacing w:val="-2"/>
          <w:sz w:val="26"/>
          <w:szCs w:val="26"/>
          <w:shd w:val="clear" w:color="auto" w:fill="FFFFFF"/>
        </w:rPr>
        <w:t xml:space="preserve">НА ПЛАТЬЕ 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Тане», </w:t>
      </w:r>
      <w:r w:rsidRPr="00A6290E">
        <w:rPr>
          <w:rFonts w:ascii="Times New Roman" w:hAnsi="Times New Roman" w:cs="Times New Roman"/>
          <w:sz w:val="26"/>
          <w:szCs w:val="26"/>
        </w:rPr>
        <w:t>«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 xml:space="preserve">Ткёт ткач ткани на платье </w:t>
      </w:r>
      <w:r w:rsidRPr="00A6290E">
        <w:rPr>
          <w:rFonts w:ascii="Times New Roman" w:hAnsi="Times New Roman" w:cs="Times New Roman"/>
          <w:b/>
          <w:color w:val="000000"/>
          <w:spacing w:val="-2"/>
          <w:sz w:val="26"/>
          <w:szCs w:val="26"/>
          <w:shd w:val="clear" w:color="auto" w:fill="FFFFFF"/>
        </w:rPr>
        <w:t>ТАНЕ</w:t>
      </w:r>
      <w:r w:rsidRPr="00A6290E">
        <w:rPr>
          <w:rFonts w:ascii="Times New Roman" w:hAnsi="Times New Roman" w:cs="Times New Roman"/>
          <w:color w:val="000000"/>
          <w:spacing w:val="-2"/>
          <w:sz w:val="26"/>
          <w:szCs w:val="26"/>
          <w:shd w:val="clear" w:color="auto" w:fill="FFFFFF"/>
        </w:rPr>
        <w:t>».</w:t>
      </w:r>
    </w:p>
    <w:p w:rsidR="00A6290E" w:rsidRPr="00A6290E" w:rsidRDefault="00A6290E" w:rsidP="004C3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С</w:t>
      </w:r>
      <w:r w:rsidR="000C2670">
        <w:rPr>
          <w:rFonts w:ascii="Times New Roman" w:hAnsi="Times New Roman" w:cs="Times New Roman"/>
          <w:sz w:val="26"/>
          <w:szCs w:val="26"/>
        </w:rPr>
        <w:t xml:space="preserve"> </w:t>
      </w:r>
      <w:r w:rsidRPr="00A6290E">
        <w:rPr>
          <w:rFonts w:ascii="Times New Roman" w:hAnsi="Times New Roman" w:cs="Times New Roman"/>
          <w:sz w:val="26"/>
          <w:szCs w:val="26"/>
        </w:rPr>
        <w:t xml:space="preserve">той же целью можно обращаться к стихам, содержащим в себе элементы звуковой инструментовки как звукоподражание, поскольку оно является более доступным нашему слуху. </w:t>
      </w:r>
    </w:p>
    <w:p w:rsidR="00A6290E" w:rsidRP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Одним из решающих факторов в формировании речевых навыков у ребёнка является речевая среда. Однако создать идеальную речевую среду практически невозможно, так как в жизни нас окружают люди с разными голосовыми и речевыми данными. В этих условиях очень важную роль играют прослушивания записей с голосами мастеров художественного слова, актёров драматического театра, деятелей искусства, что способствует активизации речевого слуха, подключению слухового анализатора и накоплению верных слуховых представлений. Чистая, выразительная речь, звучащая со сцены, для слушающего ученика является той меркой, тем эталоном, к которому нужно подстроить собственное звучание. При прослушивании необходимо приучить учащихся быть внимательными к содержанию произведения, к интонационно-звуковому оформлению речи говорящего, произносительному стилю. Данное упражнение позволяет слушать, повторять, воспроизводить услышанное, сравнивать речевые образцы, развивать речевое чутьё, умение чутко слышать различные оттенки речевой характерности, данные автором, что в последствии даст учащимся возможность создавать собственные яркие чтецкие образы.</w:t>
      </w:r>
    </w:p>
    <w:p w:rsidR="00A6290E" w:rsidRDefault="00A6290E" w:rsidP="00A6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90E">
        <w:rPr>
          <w:rFonts w:ascii="Times New Roman" w:hAnsi="Times New Roman" w:cs="Times New Roman"/>
          <w:sz w:val="26"/>
          <w:szCs w:val="26"/>
        </w:rPr>
        <w:t>На этапе самостоятельной работы над чтецким материалом, ученику будет полезным дать возможность записывать и прослушивать свою собственную речь. Слуховое восприятие собственной речи со стороны несколько иное, чем восприятие изнутри.</w:t>
      </w:r>
    </w:p>
    <w:p w:rsidR="000E4B36" w:rsidRPr="00956B20" w:rsidRDefault="00CE1AC0" w:rsidP="000E4B3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956B20">
        <w:rPr>
          <w:color w:val="auto"/>
          <w:sz w:val="26"/>
          <w:szCs w:val="26"/>
        </w:rPr>
        <w:t>Работа над звуковой стороной речи направлена на формиро</w:t>
      </w:r>
      <w:r w:rsidR="000E4B36" w:rsidRPr="00956B20">
        <w:rPr>
          <w:color w:val="auto"/>
          <w:sz w:val="26"/>
          <w:szCs w:val="26"/>
        </w:rPr>
        <w:t xml:space="preserve">вание произносительной культуры </w:t>
      </w:r>
      <w:r w:rsidR="00956B20">
        <w:rPr>
          <w:color w:val="auto"/>
          <w:sz w:val="26"/>
          <w:szCs w:val="26"/>
        </w:rPr>
        <w:t xml:space="preserve">человека </w:t>
      </w:r>
      <w:r w:rsidR="000E4B36" w:rsidRPr="00956B20">
        <w:rPr>
          <w:color w:val="auto"/>
          <w:sz w:val="26"/>
          <w:szCs w:val="26"/>
        </w:rPr>
        <w:t xml:space="preserve">через активизацию слухового внимания, </w:t>
      </w:r>
      <w:r w:rsidR="000E4B36" w:rsidRPr="00956B20">
        <w:rPr>
          <w:color w:val="auto"/>
          <w:sz w:val="26"/>
          <w:szCs w:val="26"/>
        </w:rPr>
        <w:lastRenderedPageBreak/>
        <w:t xml:space="preserve">подключение слуховой памяти, развитие </w:t>
      </w:r>
      <w:r w:rsidR="00956B20" w:rsidRPr="00956B20">
        <w:rPr>
          <w:color w:val="auto"/>
          <w:sz w:val="26"/>
          <w:szCs w:val="26"/>
        </w:rPr>
        <w:t>акустического</w:t>
      </w:r>
      <w:r w:rsidR="00956B20">
        <w:rPr>
          <w:color w:val="auto"/>
          <w:sz w:val="26"/>
          <w:szCs w:val="26"/>
        </w:rPr>
        <w:t xml:space="preserve"> воображения</w:t>
      </w:r>
      <w:r w:rsidR="000E4B36" w:rsidRPr="00956B20">
        <w:rPr>
          <w:color w:val="auto"/>
          <w:sz w:val="26"/>
          <w:szCs w:val="26"/>
        </w:rPr>
        <w:t>.</w:t>
      </w:r>
      <w:r w:rsidR="00956B20" w:rsidRPr="00956B20">
        <w:rPr>
          <w:color w:val="auto"/>
          <w:sz w:val="26"/>
          <w:szCs w:val="26"/>
        </w:rPr>
        <w:t xml:space="preserve"> </w:t>
      </w:r>
      <w:r w:rsidR="000E4B36" w:rsidRPr="00956B20">
        <w:rPr>
          <w:color w:val="auto"/>
          <w:sz w:val="26"/>
          <w:szCs w:val="26"/>
        </w:rPr>
        <w:t xml:space="preserve">Постоянная тренировка звукосмыслового разбора активизирует речевой слух и заставляет его работать в поисках речевой выразительности, </w:t>
      </w:r>
      <w:r w:rsidR="00956B20" w:rsidRPr="00956B20">
        <w:rPr>
          <w:color w:val="auto"/>
          <w:sz w:val="26"/>
          <w:szCs w:val="26"/>
        </w:rPr>
        <w:t xml:space="preserve">развивает </w:t>
      </w:r>
      <w:r w:rsidR="000E4B36" w:rsidRPr="00956B20">
        <w:rPr>
          <w:color w:val="auto"/>
          <w:sz w:val="26"/>
          <w:szCs w:val="26"/>
        </w:rPr>
        <w:t>способность ощущать в речи ее мелодику и тон, или тембральную окраску, способность ощущать требуемый ситуацией темп и ритм.</w:t>
      </w:r>
    </w:p>
    <w:p w:rsidR="00956B20" w:rsidRPr="00956B20" w:rsidRDefault="0027610F" w:rsidP="00956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 в</w:t>
      </w:r>
      <w:r w:rsidR="00956B20" w:rsidRPr="00956B20">
        <w:rPr>
          <w:rFonts w:ascii="Times New Roman" w:hAnsi="Times New Roman" w:cs="Times New Roman"/>
          <w:sz w:val="26"/>
          <w:szCs w:val="26"/>
        </w:rPr>
        <w:t>ысокое качество звучания речи имеет не только эстетическое, но и социальное значение. Оно обеспечивает результативность общения, способствует лучшей передаче и адекватному восприятию собеседниками их мыслей и чувств. Наконец, качество звучания устной речи имеет учебное значение, играет существенную роль в усвоении содержания многих учебных предметов.</w:t>
      </w:r>
    </w:p>
    <w:p w:rsidR="000E4B36" w:rsidRDefault="000E4B36" w:rsidP="00A62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B36" w:rsidRDefault="000E4B36" w:rsidP="00A62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B36" w:rsidRDefault="000E4B36" w:rsidP="00A62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B36" w:rsidRPr="00A6290E" w:rsidRDefault="000E4B36" w:rsidP="00A62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90E" w:rsidRPr="00F51B7F" w:rsidRDefault="00A6290E" w:rsidP="00A62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B7F">
        <w:rPr>
          <w:rFonts w:ascii="Times New Roman" w:hAnsi="Times New Roman" w:cs="Times New Roman"/>
          <w:sz w:val="26"/>
          <w:szCs w:val="26"/>
        </w:rPr>
        <w:t>Литература:</w:t>
      </w:r>
    </w:p>
    <w:p w:rsidR="00FD0692" w:rsidRPr="00F51B7F" w:rsidRDefault="00FD0692" w:rsidP="0038054F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51B7F">
        <w:rPr>
          <w:rFonts w:ascii="Times New Roman" w:hAnsi="Times New Roman" w:cs="Times New Roman"/>
          <w:sz w:val="26"/>
          <w:szCs w:val="26"/>
        </w:rPr>
        <w:t>Гротовский Е. Тренинг актёра: Материалы лаборатории художественного творчества. / Е. Гротовский – Л., 1987.</w:t>
      </w:r>
    </w:p>
    <w:p w:rsidR="00FD0692" w:rsidRPr="00F51B7F" w:rsidRDefault="00FD0692" w:rsidP="0038054F">
      <w:pPr>
        <w:pStyle w:val="a7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51B7F">
        <w:rPr>
          <w:rFonts w:ascii="Times New Roman" w:eastAsia="Times New Roman" w:hAnsi="Times New Roman" w:cs="Times New Roman"/>
          <w:bCs/>
          <w:color w:val="222222"/>
          <w:sz w:val="26"/>
          <w:szCs w:val="26"/>
          <w:shd w:val="clear" w:color="auto" w:fill="FFFFFF"/>
          <w:lang w:eastAsia="ru-RU"/>
        </w:rPr>
        <w:t xml:space="preserve">Иванова С.Ф. </w:t>
      </w:r>
      <w:r w:rsidRPr="00F51B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Речевой слух и культура речи/  </w:t>
      </w:r>
      <w:r w:rsidRPr="00F51B7F">
        <w:rPr>
          <w:rFonts w:ascii="Times New Roman" w:eastAsia="Times New Roman" w:hAnsi="Times New Roman" w:cs="Times New Roman"/>
          <w:bCs/>
          <w:color w:val="222222"/>
          <w:sz w:val="26"/>
          <w:szCs w:val="26"/>
          <w:shd w:val="clear" w:color="auto" w:fill="FFFFFF"/>
          <w:lang w:eastAsia="ru-RU"/>
        </w:rPr>
        <w:t xml:space="preserve">С.Ф. Иванова </w:t>
      </w:r>
      <w:r w:rsidRPr="00F51B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Москва: Просвещение, 1970.</w:t>
      </w:r>
    </w:p>
    <w:p w:rsidR="00FD0692" w:rsidRPr="00F51B7F" w:rsidRDefault="00FD0692" w:rsidP="0038054F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51B7F">
        <w:rPr>
          <w:rFonts w:ascii="Times New Roman" w:hAnsi="Times New Roman" w:cs="Times New Roman"/>
          <w:sz w:val="26"/>
          <w:szCs w:val="26"/>
        </w:rPr>
        <w:t>Пронина М.П. Воспитание фонационного и фонематического слуха будущего драматического актёра / М.П. Пронина  – Л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  <w:r w:rsidRPr="00F51B7F">
        <w:rPr>
          <w:rFonts w:ascii="Times New Roman" w:hAnsi="Times New Roman" w:cs="Times New Roman"/>
          <w:sz w:val="26"/>
          <w:szCs w:val="26"/>
          <w:shd w:val="clear" w:color="auto" w:fill="FFFFFF"/>
        </w:rPr>
        <w:t>ЛГИТМиК</w:t>
      </w:r>
      <w:r w:rsidRPr="00F51B7F">
        <w:rPr>
          <w:rFonts w:ascii="Times New Roman" w:hAnsi="Times New Roman" w:cs="Times New Roman"/>
          <w:sz w:val="26"/>
          <w:szCs w:val="26"/>
        </w:rPr>
        <w:t>, 1989.</w:t>
      </w:r>
    </w:p>
    <w:p w:rsidR="00FD0692" w:rsidRPr="00F51B7F" w:rsidRDefault="00FD0692" w:rsidP="0038054F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51B7F">
        <w:rPr>
          <w:rFonts w:ascii="Times New Roman" w:hAnsi="Times New Roman" w:cs="Times New Roman"/>
          <w:sz w:val="26"/>
          <w:szCs w:val="26"/>
        </w:rPr>
        <w:t>Тумашова Г.А. Методы воспитания речевого слуха / Художественное слово: автор, рассказчик, слушатель:. Материалы Всероссийской научно-практической конференции (г.</w:t>
      </w:r>
      <w:r>
        <w:rPr>
          <w:rFonts w:ascii="Times New Roman" w:hAnsi="Times New Roman" w:cs="Times New Roman"/>
          <w:sz w:val="26"/>
          <w:szCs w:val="26"/>
        </w:rPr>
        <w:t>Новосибирск, 17 апреля 2014</w:t>
      </w:r>
      <w:r w:rsidRPr="00F51B7F">
        <w:rPr>
          <w:rFonts w:ascii="Times New Roman" w:hAnsi="Times New Roman" w:cs="Times New Roman"/>
          <w:sz w:val="26"/>
          <w:szCs w:val="26"/>
        </w:rPr>
        <w:t>) –  Новосибирск: НГТУ, 2015. Вып. 2.</w:t>
      </w:r>
    </w:p>
    <w:p w:rsidR="00FD0692" w:rsidRPr="00F51B7F" w:rsidRDefault="00FD0692" w:rsidP="0038054F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51B7F">
        <w:rPr>
          <w:rFonts w:ascii="Times New Roman" w:hAnsi="Times New Roman" w:cs="Times New Roman"/>
          <w:sz w:val="26"/>
          <w:szCs w:val="26"/>
        </w:rPr>
        <w:t>Чехов М.А.</w:t>
      </w:r>
      <w:r>
        <w:rPr>
          <w:rFonts w:ascii="Times New Roman" w:hAnsi="Times New Roman" w:cs="Times New Roman"/>
          <w:sz w:val="26"/>
          <w:szCs w:val="26"/>
        </w:rPr>
        <w:t xml:space="preserve"> Литературное наследие</w:t>
      </w:r>
      <w:r w:rsidRPr="00F51B7F">
        <w:rPr>
          <w:rFonts w:ascii="Times New Roman" w:hAnsi="Times New Roman" w:cs="Times New Roman"/>
          <w:sz w:val="26"/>
          <w:szCs w:val="26"/>
        </w:rPr>
        <w:t xml:space="preserve"> / М.А. Чехов   – М., 1986.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1B7F">
        <w:rPr>
          <w:rFonts w:ascii="Times New Roman" w:hAnsi="Times New Roman" w:cs="Times New Roman"/>
          <w:sz w:val="26"/>
          <w:szCs w:val="26"/>
        </w:rPr>
        <w:t>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1B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0692" w:rsidRPr="00F51B7F" w:rsidRDefault="00FD0692" w:rsidP="0038054F">
      <w:pPr>
        <w:pStyle w:val="a7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51B7F">
        <w:rPr>
          <w:rFonts w:ascii="Times New Roman" w:hAnsi="Times New Roman" w:cs="Times New Roman"/>
          <w:sz w:val="26"/>
          <w:szCs w:val="26"/>
        </w:rPr>
        <w:t>Шор Ю.М. Сценическая речь. Теория, история, практика: коллективная монография / Ю.М. Шор  – Санкт-Петербург: СПГАТИ, 2013.</w:t>
      </w:r>
    </w:p>
    <w:p w:rsidR="00C7095F" w:rsidRPr="00A6290E" w:rsidRDefault="00A223A1" w:rsidP="0038054F">
      <w:pPr>
        <w:ind w:hanging="720"/>
        <w:rPr>
          <w:rFonts w:ascii="Times New Roman" w:hAnsi="Times New Roman" w:cs="Times New Roman"/>
          <w:sz w:val="26"/>
          <w:szCs w:val="26"/>
        </w:rPr>
      </w:pPr>
    </w:p>
    <w:sectPr w:rsidR="00C7095F" w:rsidRPr="00A6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A1" w:rsidRDefault="00A223A1" w:rsidP="00956B20">
      <w:pPr>
        <w:spacing w:after="0" w:line="240" w:lineRule="auto"/>
      </w:pPr>
      <w:r>
        <w:separator/>
      </w:r>
    </w:p>
  </w:endnote>
  <w:endnote w:type="continuationSeparator" w:id="0">
    <w:p w:rsidR="00A223A1" w:rsidRDefault="00A223A1" w:rsidP="0095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A1" w:rsidRDefault="00A223A1" w:rsidP="00956B20">
      <w:pPr>
        <w:spacing w:after="0" w:line="240" w:lineRule="auto"/>
      </w:pPr>
      <w:r>
        <w:separator/>
      </w:r>
    </w:p>
  </w:footnote>
  <w:footnote w:type="continuationSeparator" w:id="0">
    <w:p w:rsidR="00A223A1" w:rsidRDefault="00A223A1" w:rsidP="0095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0290"/>
    <w:multiLevelType w:val="hybridMultilevel"/>
    <w:tmpl w:val="0468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E"/>
    <w:rsid w:val="00013703"/>
    <w:rsid w:val="000C2670"/>
    <w:rsid w:val="000E4B36"/>
    <w:rsid w:val="001029B5"/>
    <w:rsid w:val="001447AE"/>
    <w:rsid w:val="0025350C"/>
    <w:rsid w:val="0027610F"/>
    <w:rsid w:val="0038054F"/>
    <w:rsid w:val="00456C7D"/>
    <w:rsid w:val="004C3312"/>
    <w:rsid w:val="004D54BD"/>
    <w:rsid w:val="005152D2"/>
    <w:rsid w:val="0054536C"/>
    <w:rsid w:val="006250A4"/>
    <w:rsid w:val="007C0060"/>
    <w:rsid w:val="00801896"/>
    <w:rsid w:val="00956B20"/>
    <w:rsid w:val="00A223A1"/>
    <w:rsid w:val="00A6290E"/>
    <w:rsid w:val="00B04742"/>
    <w:rsid w:val="00C17FF1"/>
    <w:rsid w:val="00C241FF"/>
    <w:rsid w:val="00CB7C62"/>
    <w:rsid w:val="00CE1AC0"/>
    <w:rsid w:val="00D43B5C"/>
    <w:rsid w:val="00F51B7F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1BCEE-FAF8-4240-BF09-A864EF7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A6290E"/>
    <w:rPr>
      <w:color w:val="000000"/>
    </w:rPr>
  </w:style>
  <w:style w:type="paragraph" w:styleId="a3">
    <w:name w:val="header"/>
    <w:basedOn w:val="a"/>
    <w:link w:val="a4"/>
    <w:uiPriority w:val="99"/>
    <w:unhideWhenUsed/>
    <w:rsid w:val="0095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20"/>
  </w:style>
  <w:style w:type="paragraph" w:styleId="a5">
    <w:name w:val="footer"/>
    <w:basedOn w:val="a"/>
    <w:link w:val="a6"/>
    <w:uiPriority w:val="99"/>
    <w:unhideWhenUsed/>
    <w:rsid w:val="0095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20"/>
  </w:style>
  <w:style w:type="paragraph" w:styleId="a7">
    <w:name w:val="List Paragraph"/>
    <w:basedOn w:val="a"/>
    <w:uiPriority w:val="34"/>
    <w:qFormat/>
    <w:rsid w:val="0038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3615-CEA2-4D43-A37C-69ED8D75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2020-04-07T06:58:00Z</dcterms:created>
  <dcterms:modified xsi:type="dcterms:W3CDTF">2020-04-07T13:30:00Z</dcterms:modified>
</cp:coreProperties>
</file>